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C3" w:rsidRPr="005871CD" w:rsidRDefault="008144C3" w:rsidP="008144C3">
      <w:pPr>
        <w:pStyle w:val="a3"/>
      </w:pPr>
      <w:r>
        <w:t xml:space="preserve">Приложение 1. </w:t>
      </w:r>
      <w:r w:rsidRPr="005871CD">
        <w:t xml:space="preserve">Требования к техническим характеристикам </w:t>
      </w:r>
      <w:proofErr w:type="spellStart"/>
      <w:r w:rsidRPr="005871CD">
        <w:t>выкатного</w:t>
      </w:r>
      <w:proofErr w:type="spellEnd"/>
      <w:r w:rsidRPr="005871CD">
        <w:t xml:space="preserve"> элемента с вакуумным выключателем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</w:p>
    <w:tbl>
      <w:tblPr>
        <w:tblW w:w="97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664"/>
        <w:gridCol w:w="1843"/>
        <w:gridCol w:w="1417"/>
      </w:tblGrid>
      <w:tr w:rsidR="008144C3" w:rsidRPr="005871CD" w:rsidTr="008144C3">
        <w:tc>
          <w:tcPr>
            <w:tcW w:w="852" w:type="dxa"/>
            <w:vAlign w:val="center"/>
          </w:tcPr>
          <w:p w:rsidR="008144C3" w:rsidRPr="005871CD" w:rsidRDefault="008144C3" w:rsidP="008144C3">
            <w:r w:rsidRPr="005871CD">
              <w:rPr>
                <w:sz w:val="24"/>
                <w:szCs w:val="24"/>
              </w:rPr>
              <w:t>.</w:t>
            </w:r>
            <w:r w:rsidRPr="005871CD">
              <w:t xml:space="preserve">№ </w:t>
            </w:r>
          </w:p>
        </w:tc>
        <w:tc>
          <w:tcPr>
            <w:tcW w:w="5664" w:type="dxa"/>
            <w:vAlign w:val="center"/>
          </w:tcPr>
          <w:p w:rsidR="008144C3" w:rsidRPr="005871CD" w:rsidRDefault="008144C3" w:rsidP="008144C3">
            <w:r w:rsidRPr="005871CD">
              <w:t>Технические характеристики (наименование параметра)</w:t>
            </w:r>
          </w:p>
        </w:tc>
        <w:tc>
          <w:tcPr>
            <w:tcW w:w="1843" w:type="dxa"/>
            <w:vAlign w:val="center"/>
          </w:tcPr>
          <w:p w:rsidR="008144C3" w:rsidRPr="005871CD" w:rsidRDefault="008144C3" w:rsidP="008144C3">
            <w:r w:rsidRPr="005871CD">
              <w:t>Требуемое значение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proofErr w:type="gramStart"/>
            <w:r w:rsidRPr="005871CD">
              <w:t>Предлагаемое</w:t>
            </w:r>
            <w:proofErr w:type="gramEnd"/>
            <w:r w:rsidRPr="005871CD">
              <w:t xml:space="preserve"> участником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Условия эксплуатации</w:t>
            </w:r>
          </w:p>
        </w:tc>
        <w:tc>
          <w:tcPr>
            <w:tcW w:w="1843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1.1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 xml:space="preserve">Номинальное напряжение сети,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>
              <w:t>6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1.2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 xml:space="preserve">Номинальная частота, </w:t>
            </w:r>
            <w:proofErr w:type="gramStart"/>
            <w:r w:rsidRPr="005871CD">
              <w:t>Гц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50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1.3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>Категория размещения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1.4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>Климатическое исполнение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Верхнее рабочее значение температуры окружающего воздуха, °С У</w:t>
            </w:r>
            <w:proofErr w:type="gramStart"/>
            <w:r w:rsidRPr="005871CD">
              <w:t>1</w:t>
            </w:r>
            <w:proofErr w:type="gramEnd"/>
            <w:r w:rsidRPr="005871CD">
              <w:t>; У2; У31; ХЛ1; УХЛ1; УХЛ2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+40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Нижнее рабочее значение температуры окружающего воздуха, °С; ХЛ</w:t>
            </w:r>
            <w:proofErr w:type="gramStart"/>
            <w:r w:rsidRPr="005871CD">
              <w:t>1</w:t>
            </w:r>
            <w:proofErr w:type="gramEnd"/>
            <w:r w:rsidRPr="005871CD">
              <w:t>; УХЛ1; УХЛ2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-10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1.7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 xml:space="preserve">Высота установки над уровнем моря, </w:t>
            </w:r>
            <w:proofErr w:type="gramStart"/>
            <w:r w:rsidRPr="005871CD">
              <w:t>м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до 1000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1.8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Сейсмостойкость, баллов по шкале MSK-64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7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>Номинальные параметры и характеристики выключателей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2.1.1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>Номинальные параметры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2.1.2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 xml:space="preserve">Номинальное напряжение,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6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2.1.3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 xml:space="preserve">Наибольшее рабочее напряжение,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>
              <w:t>7,2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2.1.4</w:t>
            </w:r>
          </w:p>
        </w:tc>
        <w:tc>
          <w:tcPr>
            <w:tcW w:w="5664" w:type="dxa"/>
            <w:vAlign w:val="bottom"/>
          </w:tcPr>
          <w:p w:rsidR="008144C3" w:rsidRDefault="008144C3" w:rsidP="008144C3">
            <w:r w:rsidRPr="005871CD">
              <w:t>Номинальный ток, А</w:t>
            </w:r>
            <w:r>
              <w:t>:</w:t>
            </w:r>
          </w:p>
          <w:p w:rsidR="008144C3" w:rsidRDefault="008144C3" w:rsidP="008144C3">
            <w:proofErr w:type="gramStart"/>
            <w:r>
              <w:t xml:space="preserve">- для </w:t>
            </w:r>
            <w:proofErr w:type="spellStart"/>
            <w:r>
              <w:t>яч</w:t>
            </w:r>
            <w:proofErr w:type="spellEnd"/>
            <w:r>
              <w:t>. 5 (</w:t>
            </w:r>
            <w:proofErr w:type="spellStart"/>
            <w:r>
              <w:t>отх</w:t>
            </w:r>
            <w:proofErr w:type="spellEnd"/>
            <w:r>
              <w:t>. фидер.</w:t>
            </w:r>
            <w:proofErr w:type="gramEnd"/>
            <w:r>
              <w:t xml:space="preserve"> </w:t>
            </w:r>
            <w:proofErr w:type="gramStart"/>
            <w:r>
              <w:t>«Резерв»);</w:t>
            </w:r>
            <w:proofErr w:type="gramEnd"/>
          </w:p>
          <w:p w:rsidR="008144C3" w:rsidRPr="005871CD" w:rsidRDefault="008144C3" w:rsidP="008144C3">
            <w:r>
              <w:t xml:space="preserve">- для </w:t>
            </w:r>
            <w:proofErr w:type="spellStart"/>
            <w:r>
              <w:t>яч</w:t>
            </w:r>
            <w:proofErr w:type="spellEnd"/>
            <w:r>
              <w:t>. 23 (</w:t>
            </w:r>
            <w:proofErr w:type="spellStart"/>
            <w:r>
              <w:t>отх</w:t>
            </w:r>
            <w:proofErr w:type="spellEnd"/>
            <w:r>
              <w:t>. фидер «Ф-23 ТЦЗ»);</w:t>
            </w:r>
          </w:p>
        </w:tc>
        <w:tc>
          <w:tcPr>
            <w:tcW w:w="1843" w:type="dxa"/>
          </w:tcPr>
          <w:p w:rsidR="008144C3" w:rsidRDefault="008144C3" w:rsidP="008144C3"/>
          <w:p w:rsidR="008144C3" w:rsidRDefault="008144C3" w:rsidP="008144C3">
            <w:r>
              <w:t xml:space="preserve">1000 </w:t>
            </w:r>
          </w:p>
          <w:p w:rsidR="008144C3" w:rsidRPr="005871CD" w:rsidRDefault="008144C3" w:rsidP="008144C3">
            <w:r>
              <w:t xml:space="preserve">1000 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>
              <w:t>2.1.5</w:t>
            </w:r>
          </w:p>
        </w:tc>
        <w:tc>
          <w:tcPr>
            <w:tcW w:w="5664" w:type="dxa"/>
            <w:vAlign w:val="bottom"/>
          </w:tcPr>
          <w:p w:rsidR="008144C3" w:rsidRDefault="008144C3" w:rsidP="008144C3">
            <w:r>
              <w:t xml:space="preserve">Тип, завод изготовитель и год выпуска ячеек, в которых предусматривается установка </w:t>
            </w:r>
            <w:proofErr w:type="spellStart"/>
            <w:r>
              <w:t>выкатных</w:t>
            </w:r>
            <w:proofErr w:type="spellEnd"/>
            <w:r>
              <w:t xml:space="preserve"> элементов:</w:t>
            </w:r>
          </w:p>
          <w:p w:rsidR="008144C3" w:rsidRDefault="008144C3" w:rsidP="008144C3">
            <w:proofErr w:type="gramStart"/>
            <w:r>
              <w:t xml:space="preserve">- для </w:t>
            </w:r>
            <w:proofErr w:type="spellStart"/>
            <w:r>
              <w:t>яч</w:t>
            </w:r>
            <w:proofErr w:type="spellEnd"/>
            <w:r>
              <w:t>. 5 (</w:t>
            </w:r>
            <w:proofErr w:type="spellStart"/>
            <w:r>
              <w:t>отх</w:t>
            </w:r>
            <w:proofErr w:type="spellEnd"/>
            <w:r>
              <w:t>. фидер.</w:t>
            </w:r>
            <w:proofErr w:type="gramEnd"/>
            <w:r>
              <w:t xml:space="preserve"> </w:t>
            </w:r>
            <w:proofErr w:type="gramStart"/>
            <w:r>
              <w:t>«Резерв») – 4КВС, Куйбышевский Электрощит, 1967 г.</w:t>
            </w:r>
            <w:proofErr w:type="gramEnd"/>
          </w:p>
          <w:p w:rsidR="008144C3" w:rsidRPr="005871CD" w:rsidRDefault="008144C3" w:rsidP="008144C3">
            <w:r>
              <w:t xml:space="preserve">- для </w:t>
            </w:r>
            <w:proofErr w:type="spellStart"/>
            <w:r>
              <w:t>яч</w:t>
            </w:r>
            <w:proofErr w:type="spellEnd"/>
            <w:r>
              <w:t>. 23 (</w:t>
            </w:r>
            <w:proofErr w:type="spellStart"/>
            <w:r>
              <w:t>отх</w:t>
            </w:r>
            <w:proofErr w:type="spellEnd"/>
            <w:r>
              <w:t>. фидер «Ф-23 ТЦЗ») - 4КВС, Куйбышевский Электрощит, 1967 г.</w:t>
            </w:r>
          </w:p>
        </w:tc>
        <w:tc>
          <w:tcPr>
            <w:tcW w:w="1843" w:type="dxa"/>
          </w:tcPr>
          <w:p w:rsidR="008144C3" w:rsidRPr="005871CD" w:rsidRDefault="008144C3" w:rsidP="008144C3">
            <w:r>
              <w:t xml:space="preserve">Тип </w:t>
            </w:r>
            <w:proofErr w:type="spellStart"/>
            <w:r>
              <w:t>выкатных</w:t>
            </w:r>
            <w:proofErr w:type="spellEnd"/>
            <w:r>
              <w:t xml:space="preserve"> элементов уточняется заводом изготовителем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B75B25" w:rsidRPr="005871CD" w:rsidTr="008144C3">
        <w:tc>
          <w:tcPr>
            <w:tcW w:w="852" w:type="dxa"/>
          </w:tcPr>
          <w:p w:rsidR="00B75B25" w:rsidRDefault="00B75B25" w:rsidP="008144C3">
            <w:r>
              <w:t>2.1.6</w:t>
            </w:r>
          </w:p>
        </w:tc>
        <w:tc>
          <w:tcPr>
            <w:tcW w:w="5664" w:type="dxa"/>
            <w:vAlign w:val="bottom"/>
          </w:tcPr>
          <w:p w:rsidR="00482386" w:rsidRDefault="00482386" w:rsidP="00B75B25">
            <w:r>
              <w:t>**</w:t>
            </w:r>
            <w:r w:rsidR="00B75B25">
              <w:t xml:space="preserve">Габаритный размер </w:t>
            </w:r>
            <w:proofErr w:type="spellStart"/>
            <w:r w:rsidR="00B75B25">
              <w:t>выкатного</w:t>
            </w:r>
            <w:proofErr w:type="spellEnd"/>
            <w:r w:rsidR="00B75B25">
              <w:t xml:space="preserve"> элемента (Высота</w:t>
            </w:r>
            <w:proofErr w:type="gramStart"/>
            <w:r w:rsidR="00B75B25">
              <w:t>)х</w:t>
            </w:r>
            <w:proofErr w:type="gramEnd"/>
            <w:r w:rsidR="00B75B25">
              <w:t>(Ширина)х(Глубина)</w:t>
            </w:r>
            <w:r>
              <w:t>, мм</w:t>
            </w:r>
          </w:p>
        </w:tc>
        <w:tc>
          <w:tcPr>
            <w:tcW w:w="1843" w:type="dxa"/>
          </w:tcPr>
          <w:p w:rsidR="00B75B25" w:rsidRDefault="00B75B25" w:rsidP="008144C3">
            <w:r>
              <w:t>1740х904х1135</w:t>
            </w:r>
          </w:p>
        </w:tc>
        <w:tc>
          <w:tcPr>
            <w:tcW w:w="1417" w:type="dxa"/>
            <w:vAlign w:val="bottom"/>
          </w:tcPr>
          <w:p w:rsidR="00B75B25" w:rsidRPr="005871CD" w:rsidRDefault="00B75B25" w:rsidP="008144C3"/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</w:t>
            </w:r>
            <w:r w:rsidR="00B75B25">
              <w:t>7</w:t>
            </w:r>
          </w:p>
        </w:tc>
        <w:tc>
          <w:tcPr>
            <w:tcW w:w="5664" w:type="dxa"/>
          </w:tcPr>
          <w:p w:rsidR="008144C3" w:rsidRPr="005871CD" w:rsidRDefault="008144C3" w:rsidP="008144C3">
            <w:r>
              <w:t xml:space="preserve">Номинальный ток отключения </w:t>
            </w:r>
            <w:proofErr w:type="spellStart"/>
            <w:proofErr w:type="gramStart"/>
            <w:r>
              <w:t>I</w:t>
            </w:r>
            <w:proofErr w:type="gramEnd"/>
            <w:r>
              <w:t>о</w:t>
            </w:r>
            <w:proofErr w:type="spellEnd"/>
            <w:r>
              <w:t xml:space="preserve">. </w:t>
            </w:r>
            <w:r w:rsidRPr="005871CD">
              <w:t>ном, кА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31,5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</w:t>
            </w:r>
            <w:r w:rsidR="00B75B25">
              <w:t>8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Ток включения: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- наибольший пик, кА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50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- начальное действующее значение периодической составляющей, кА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31,5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</w:t>
            </w:r>
            <w:r w:rsidR="00B75B25">
              <w:t>9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Ток динамической стойкости (наибольший пик, кА)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50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</w:t>
            </w:r>
            <w:r w:rsidR="00B75B25">
              <w:t>10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Ток термической стойкости, кА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31,5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2.1.</w:t>
            </w:r>
            <w:r w:rsidR="00B75B25">
              <w:t>11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Время протекания тока термической стойкости не менее, </w:t>
            </w:r>
            <w:proofErr w:type="gramStart"/>
            <w:r w:rsidRPr="005871CD">
              <w:t>с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2.1.</w:t>
            </w:r>
            <w:r w:rsidR="00B75B25">
              <w:t>12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Вид привода</w:t>
            </w:r>
          </w:p>
        </w:tc>
        <w:tc>
          <w:tcPr>
            <w:tcW w:w="1843" w:type="dxa"/>
          </w:tcPr>
          <w:p w:rsidR="008144C3" w:rsidRPr="005871CD" w:rsidRDefault="008144C3" w:rsidP="008144C3">
            <w:r>
              <w:t>электромагнитный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B75B25" w:rsidP="008144C3">
            <w:r>
              <w:t>2.1.13</w:t>
            </w:r>
          </w:p>
        </w:tc>
        <w:tc>
          <w:tcPr>
            <w:tcW w:w="5664" w:type="dxa"/>
          </w:tcPr>
          <w:p w:rsidR="008144C3" w:rsidRPr="005871CD" w:rsidRDefault="008144C3" w:rsidP="00A545C4">
            <w:r>
              <w:t>Комп</w:t>
            </w:r>
            <w:r w:rsidR="00A545C4">
              <w:t xml:space="preserve">лект заземляющих ножей для </w:t>
            </w:r>
            <w:proofErr w:type="spellStart"/>
            <w:proofErr w:type="gramStart"/>
            <w:r w:rsidR="00A545C4" w:rsidRPr="00A545C4">
              <w:t>для</w:t>
            </w:r>
            <w:proofErr w:type="spellEnd"/>
            <w:proofErr w:type="gramEnd"/>
            <w:r w:rsidR="00A545C4" w:rsidRPr="00A545C4">
              <w:t xml:space="preserve"> </w:t>
            </w:r>
            <w:proofErr w:type="spellStart"/>
            <w:r w:rsidR="00A545C4" w:rsidRPr="00A545C4">
              <w:t>яч</w:t>
            </w:r>
            <w:proofErr w:type="spellEnd"/>
            <w:r w:rsidR="00A545C4" w:rsidRPr="00A545C4">
              <w:t>. 5 (</w:t>
            </w:r>
            <w:proofErr w:type="spellStart"/>
            <w:r w:rsidR="00A545C4" w:rsidRPr="00A545C4">
              <w:t>отх</w:t>
            </w:r>
            <w:proofErr w:type="spellEnd"/>
            <w:r w:rsidR="00A545C4" w:rsidRPr="00A545C4">
              <w:t xml:space="preserve">. фидер. </w:t>
            </w:r>
            <w:proofErr w:type="gramStart"/>
            <w:r w:rsidR="00A545C4" w:rsidRPr="00A545C4">
              <w:t>«Резерв») – 4КВС, Куйбышевский Электрощит, 1967 г.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>
              <w:t>1 шт.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B75B25" w:rsidP="008144C3">
            <w:r>
              <w:t>2.1.14</w:t>
            </w:r>
          </w:p>
        </w:tc>
        <w:tc>
          <w:tcPr>
            <w:tcW w:w="5664" w:type="dxa"/>
          </w:tcPr>
          <w:p w:rsidR="008144C3" w:rsidRPr="00387AD1" w:rsidRDefault="008144C3" w:rsidP="008144C3">
            <w:r>
              <w:t>Ресурс по механической стойкости для заземляющих ножей, «В-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п</w:t>
            </w:r>
            <w:r>
              <w:t>-О-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п</w:t>
            </w:r>
            <w:r>
              <w:t xml:space="preserve">», не менее (ГОСТ </w:t>
            </w:r>
            <w:proofErr w:type="gramStart"/>
            <w:r>
              <w:t>Р</w:t>
            </w:r>
            <w:proofErr w:type="gramEnd"/>
            <w:r>
              <w:t xml:space="preserve"> 52726 п. 5.5.2)</w:t>
            </w:r>
          </w:p>
        </w:tc>
        <w:tc>
          <w:tcPr>
            <w:tcW w:w="1843" w:type="dxa"/>
          </w:tcPr>
          <w:p w:rsidR="008144C3" w:rsidRDefault="008144C3" w:rsidP="008144C3">
            <w:r>
              <w:t xml:space="preserve">1000 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B75B25" w:rsidP="008144C3">
            <w:r>
              <w:t>2.1.15</w:t>
            </w:r>
          </w:p>
        </w:tc>
        <w:tc>
          <w:tcPr>
            <w:tcW w:w="5664" w:type="dxa"/>
          </w:tcPr>
          <w:p w:rsidR="008144C3" w:rsidRDefault="008144C3" w:rsidP="008144C3">
            <w:r>
              <w:t>Выключающая способность заземляющих ножей при коротком замыкании:</w:t>
            </w:r>
          </w:p>
          <w:p w:rsidR="008144C3" w:rsidRDefault="008144C3" w:rsidP="008144C3">
            <w:r>
              <w:t>- ток включения, кА</w:t>
            </w:r>
          </w:p>
          <w:p w:rsidR="008144C3" w:rsidRDefault="008144C3" w:rsidP="008144C3">
            <w:r>
              <w:t>- пик тока включения, кА</w:t>
            </w:r>
          </w:p>
          <w:p w:rsidR="008144C3" w:rsidRDefault="008144C3" w:rsidP="008144C3">
            <w:r>
              <w:t>- кол-во операций «включения» для класса Е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</w:tcPr>
          <w:p w:rsidR="008144C3" w:rsidRDefault="008144C3" w:rsidP="008144C3"/>
          <w:p w:rsidR="008144C3" w:rsidRDefault="008144C3" w:rsidP="008144C3"/>
          <w:p w:rsidR="008144C3" w:rsidRDefault="008144C3" w:rsidP="008144C3">
            <w:r>
              <w:t>31,5</w:t>
            </w:r>
          </w:p>
          <w:p w:rsidR="008144C3" w:rsidRDefault="00A545C4" w:rsidP="008144C3">
            <w:r>
              <w:t>50</w:t>
            </w:r>
          </w:p>
          <w:p w:rsidR="008144C3" w:rsidRDefault="008144C3" w:rsidP="008144C3">
            <w:r>
              <w:t>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B75B25" w:rsidP="008144C3">
            <w:r>
              <w:t>2.1.16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Тип ограничителей перенапряжений 6 </w:t>
            </w:r>
            <w:proofErr w:type="spellStart"/>
            <w:r>
              <w:t>кВ</w:t>
            </w:r>
            <w:proofErr w:type="spellEnd"/>
            <w:r>
              <w:t xml:space="preserve">, входящих в комплект поставки, устанавливаемых на </w:t>
            </w:r>
            <w:proofErr w:type="spellStart"/>
            <w:r>
              <w:t>выкатной</w:t>
            </w:r>
            <w:proofErr w:type="spellEnd"/>
            <w:r>
              <w:t xml:space="preserve"> элемент совместно с вакуумным выключателем. </w:t>
            </w:r>
          </w:p>
        </w:tc>
        <w:tc>
          <w:tcPr>
            <w:tcW w:w="1843" w:type="dxa"/>
          </w:tcPr>
          <w:p w:rsidR="008144C3" w:rsidRDefault="008144C3" w:rsidP="008144C3">
            <w:r>
              <w:t>Уточняется заводом изготовителем вакуумных выключателей.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2.1.16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Класс напряжения ОПН,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8144C3" w:rsidRDefault="008144C3" w:rsidP="008144C3">
            <w:r>
              <w:t>6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2.1.17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Наибольшее рабочее напряжение ОПН,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8144C3" w:rsidRDefault="008144C3" w:rsidP="008144C3">
            <w:r>
              <w:t>7,2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2.1.18</w:t>
            </w:r>
          </w:p>
        </w:tc>
        <w:tc>
          <w:tcPr>
            <w:tcW w:w="5664" w:type="dxa"/>
          </w:tcPr>
          <w:p w:rsidR="008144C3" w:rsidRDefault="008144C3" w:rsidP="008144C3">
            <w:r>
              <w:t>Номинальный разрядный ток, кА, не менее</w:t>
            </w:r>
          </w:p>
        </w:tc>
        <w:tc>
          <w:tcPr>
            <w:tcW w:w="1843" w:type="dxa"/>
          </w:tcPr>
          <w:p w:rsidR="008144C3" w:rsidRDefault="008144C3" w:rsidP="008144C3">
            <w:r>
              <w:t>10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2.1.19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Напряжение на ОПН при грозовом импульсе (8/20 </w:t>
            </w:r>
            <w:proofErr w:type="spellStart"/>
            <w:r>
              <w:t>мкс</w:t>
            </w:r>
            <w:proofErr w:type="spellEnd"/>
            <w:r>
              <w:t>) с амплитудой 5000</w:t>
            </w:r>
            <w:proofErr w:type="gramStart"/>
            <w:r>
              <w:t xml:space="preserve"> А</w:t>
            </w:r>
            <w:proofErr w:type="gramEnd"/>
            <w:r>
              <w:t xml:space="preserve">, не более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8144C3" w:rsidRDefault="008144C3" w:rsidP="008144C3">
            <w:r>
              <w:t>27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2.1.20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Напряжение на ОПН при коммутационном токе 30/60 </w:t>
            </w:r>
            <w:proofErr w:type="spellStart"/>
            <w:r>
              <w:t>мкс</w:t>
            </w:r>
            <w:proofErr w:type="spellEnd"/>
            <w:r>
              <w:t xml:space="preserve"> с амплитудой 500</w:t>
            </w:r>
            <w:proofErr w:type="gramStart"/>
            <w:r>
              <w:t xml:space="preserve"> А</w:t>
            </w:r>
            <w:proofErr w:type="gramEnd"/>
            <w:r>
              <w:t xml:space="preserve">, не менее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8144C3" w:rsidRDefault="008144C3" w:rsidP="008144C3">
            <w:r>
              <w:t>18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2.1.21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Пропускная способность на прямоугольном импульсе тока длиной 2000 </w:t>
            </w:r>
            <w:proofErr w:type="spellStart"/>
            <w:r>
              <w:t>мкс</w:t>
            </w:r>
            <w:proofErr w:type="spellEnd"/>
            <w:r>
              <w:t>, А, не менее</w:t>
            </w:r>
          </w:p>
        </w:tc>
        <w:tc>
          <w:tcPr>
            <w:tcW w:w="1843" w:type="dxa"/>
          </w:tcPr>
          <w:p w:rsidR="008144C3" w:rsidRDefault="008144C3" w:rsidP="008144C3">
            <w:r>
              <w:t>250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Default="008144C3" w:rsidP="008144C3">
            <w:r>
              <w:t>2.1.22</w:t>
            </w:r>
          </w:p>
        </w:tc>
        <w:tc>
          <w:tcPr>
            <w:tcW w:w="5664" w:type="dxa"/>
          </w:tcPr>
          <w:p w:rsidR="008144C3" w:rsidRDefault="008144C3" w:rsidP="008144C3">
            <w:r>
              <w:t xml:space="preserve">Длина пути утечки, </w:t>
            </w:r>
            <w:proofErr w:type="gramStart"/>
            <w:r>
              <w:t>см</w:t>
            </w:r>
            <w:proofErr w:type="gramEnd"/>
            <w:r>
              <w:t>, не менее</w:t>
            </w:r>
          </w:p>
        </w:tc>
        <w:tc>
          <w:tcPr>
            <w:tcW w:w="1843" w:type="dxa"/>
          </w:tcPr>
          <w:p w:rsidR="008144C3" w:rsidRDefault="008144C3" w:rsidP="008144C3">
            <w:r>
              <w:t>13,0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/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электрической прочности изоляции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2.2.1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Испытательное напряжение полного грозового импульса относительно земли и между контактами,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75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2.2.2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Одноминутное испытательное напряжение промышленной частоты относительно земли и между контактами,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42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2.2.3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Испытательное переменное напряжение электрической прочности изоляции вспомогательных цепей,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</w:t>
            </w:r>
          </w:p>
        </w:tc>
        <w:tc>
          <w:tcPr>
            <w:tcW w:w="5664" w:type="dxa"/>
            <w:vAlign w:val="bottom"/>
          </w:tcPr>
          <w:p w:rsidR="008144C3" w:rsidRPr="005871CD" w:rsidRDefault="008144C3" w:rsidP="008144C3">
            <w:r w:rsidRPr="005871CD">
              <w:t>Требования к механической работоспособности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Собственное время отключения, </w:t>
            </w:r>
            <w:proofErr w:type="spellStart"/>
            <w:r w:rsidRPr="005871CD">
              <w:t>мс</w:t>
            </w:r>
            <w:proofErr w:type="spellEnd"/>
            <w:r w:rsidRPr="005871CD">
              <w:t>, не более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 xml:space="preserve">Указывается изготовителем в ТУ или </w:t>
            </w:r>
            <w:r w:rsidRPr="005871CD">
              <w:lastRenderedPageBreak/>
              <w:t>спецификации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Собственное время включения, </w:t>
            </w:r>
            <w:proofErr w:type="spellStart"/>
            <w:r w:rsidRPr="005871CD">
              <w:t>мс</w:t>
            </w:r>
            <w:proofErr w:type="spellEnd"/>
            <w:r w:rsidRPr="005871CD">
              <w:t xml:space="preserve">, не более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Указывается изготовителем в ТУ или спецификации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Минимальное напряжение срабатывания включающих устройств, не более, </w:t>
            </w:r>
            <w:proofErr w:type="gramStart"/>
            <w:r w:rsidRPr="005871CD">
              <w:t>В</w:t>
            </w:r>
            <w:proofErr w:type="gramEnd"/>
            <w:r w:rsidRPr="005871CD">
              <w:t xml:space="preserve">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0,85Uп</w:t>
            </w:r>
            <w:proofErr w:type="gramStart"/>
            <w:r w:rsidRPr="005871CD">
              <w:t>.н</w:t>
            </w:r>
            <w:proofErr w:type="gramEnd"/>
            <w:r w:rsidRPr="005871CD">
              <w:t>ом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Минимальное напряжение срабатывания отключающих устройств, не более, </w:t>
            </w:r>
            <w:proofErr w:type="gramStart"/>
            <w:r w:rsidRPr="005871CD">
              <w:t>В</w:t>
            </w:r>
            <w:proofErr w:type="gramEnd"/>
            <w:r w:rsidRPr="005871CD">
              <w:t>:</w:t>
            </w:r>
          </w:p>
        </w:tc>
        <w:tc>
          <w:tcPr>
            <w:tcW w:w="1843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- при питании постоянным током;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0,7Uп</w:t>
            </w:r>
            <w:proofErr w:type="gramStart"/>
            <w:r w:rsidRPr="005871CD">
              <w:t>.н</w:t>
            </w:r>
            <w:proofErr w:type="gramEnd"/>
            <w:r w:rsidRPr="005871CD">
              <w:t>ом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- при питании переменным током через выпрямительное устройство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0,65Uп</w:t>
            </w:r>
            <w:proofErr w:type="gramStart"/>
            <w:r w:rsidRPr="005871CD">
              <w:t>.н</w:t>
            </w:r>
            <w:proofErr w:type="gramEnd"/>
            <w:r w:rsidRPr="005871CD">
              <w:t>ом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Разница между моментами замыкания контактов полюсов при включении, </w:t>
            </w:r>
            <w:proofErr w:type="spellStart"/>
            <w:r w:rsidRPr="005871CD">
              <w:t>мс</w:t>
            </w:r>
            <w:proofErr w:type="spellEnd"/>
            <w:r w:rsidRPr="005871CD">
              <w:t xml:space="preserve">, не более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5,0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Разница между моментами размыкания контактов полюсов выключателей при отключении, </w:t>
            </w:r>
            <w:proofErr w:type="spellStart"/>
            <w:r w:rsidRPr="005871CD">
              <w:t>мс</w:t>
            </w:r>
            <w:proofErr w:type="spellEnd"/>
            <w:r w:rsidRPr="005871CD">
              <w:t>, не более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3,3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Требование к ресурсу выключателя по механической стойкости N (число циклов «включение — пауза — отключение» В — 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п</w:t>
            </w:r>
            <w:proofErr w:type="spellEnd"/>
            <w:r w:rsidRPr="005871CD">
              <w:t xml:space="preserve"> — О без тока в главной цепи)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10000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Объем испытаний, кол-во циклов: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«В-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п</w:t>
            </w:r>
            <w:proofErr w:type="spellEnd"/>
            <w:r w:rsidRPr="005871CD">
              <w:t>-О-</w:t>
            </w:r>
            <w:proofErr w:type="spellStart"/>
            <w:r w:rsidRPr="005871CD">
              <w:t>tп</w:t>
            </w:r>
            <w:proofErr w:type="spellEnd"/>
            <w:r w:rsidRPr="005871CD">
              <w:t xml:space="preserve">» - при </w:t>
            </w:r>
            <w:proofErr w:type="spellStart"/>
            <w:r w:rsidRPr="005871CD">
              <w:t>Uп</w:t>
            </w:r>
            <w:proofErr w:type="spellEnd"/>
            <w:r w:rsidRPr="005871CD">
              <w:t xml:space="preserve">= </w:t>
            </w:r>
            <w:proofErr w:type="spellStart"/>
            <w:r w:rsidRPr="005871CD">
              <w:t>Umin</w:t>
            </w:r>
            <w:proofErr w:type="spellEnd"/>
            <w:r w:rsidRPr="005871CD">
              <w:t xml:space="preserve">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2500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«В-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п</w:t>
            </w:r>
            <w:proofErr w:type="spellEnd"/>
            <w:r w:rsidRPr="005871CD">
              <w:t>-О-</w:t>
            </w:r>
            <w:proofErr w:type="spellStart"/>
            <w:r w:rsidRPr="005871CD">
              <w:t>tп</w:t>
            </w:r>
            <w:proofErr w:type="spellEnd"/>
            <w:r w:rsidRPr="005871CD">
              <w:t xml:space="preserve">» - при </w:t>
            </w:r>
            <w:proofErr w:type="spellStart"/>
            <w:r w:rsidRPr="005871CD">
              <w:t>Uп</w:t>
            </w:r>
            <w:proofErr w:type="spellEnd"/>
            <w:r w:rsidRPr="005871CD">
              <w:t xml:space="preserve">= </w:t>
            </w:r>
            <w:proofErr w:type="spellStart"/>
            <w:r w:rsidRPr="005871CD">
              <w:t>Umax</w:t>
            </w:r>
            <w:proofErr w:type="spellEnd"/>
            <w:r w:rsidRPr="005871CD">
              <w:t>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2500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«В-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п</w:t>
            </w:r>
            <w:proofErr w:type="spellEnd"/>
            <w:r w:rsidRPr="005871CD">
              <w:t>-О-</w:t>
            </w:r>
            <w:proofErr w:type="spellStart"/>
            <w:r w:rsidRPr="005871CD">
              <w:t>tп</w:t>
            </w:r>
            <w:proofErr w:type="spellEnd"/>
            <w:r w:rsidRPr="005871CD">
              <w:t xml:space="preserve">» - при </w:t>
            </w:r>
            <w:proofErr w:type="spellStart"/>
            <w:r w:rsidRPr="005871CD">
              <w:t>Uп</w:t>
            </w:r>
            <w:proofErr w:type="spellEnd"/>
            <w:r w:rsidRPr="005871CD">
              <w:t xml:space="preserve">= </w:t>
            </w:r>
            <w:proofErr w:type="spellStart"/>
            <w:r w:rsidRPr="005871CD">
              <w:t>Uном</w:t>
            </w:r>
            <w:proofErr w:type="spellEnd"/>
            <w:r w:rsidRPr="005871CD">
              <w:t xml:space="preserve">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2500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«О-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бп</w:t>
            </w:r>
            <w:proofErr w:type="spellEnd"/>
            <w:r w:rsidRPr="005871CD">
              <w:t>-ВО-</w:t>
            </w:r>
            <w:proofErr w:type="spellStart"/>
            <w:r w:rsidRPr="005871CD">
              <w:t>tп</w:t>
            </w:r>
            <w:proofErr w:type="spellEnd"/>
            <w:r w:rsidRPr="005871CD">
              <w:t>-В-</w:t>
            </w:r>
            <w:proofErr w:type="spellStart"/>
            <w:r w:rsidRPr="005871CD">
              <w:t>tп</w:t>
            </w:r>
            <w:proofErr w:type="spellEnd"/>
            <w:r w:rsidRPr="005871CD">
              <w:t xml:space="preserve">» - при </w:t>
            </w:r>
            <w:proofErr w:type="spellStart"/>
            <w:r w:rsidRPr="005871CD">
              <w:t>Uп</w:t>
            </w:r>
            <w:proofErr w:type="spellEnd"/>
            <w:r w:rsidRPr="005871CD">
              <w:t xml:space="preserve">= </w:t>
            </w:r>
            <w:proofErr w:type="spellStart"/>
            <w:r w:rsidRPr="005871CD">
              <w:t>Uном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1250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Номинальное напряжение цепей управления (постоянный ток), </w:t>
            </w:r>
            <w:proofErr w:type="gramStart"/>
            <w:r w:rsidRPr="005871CD">
              <w:t>В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 xml:space="preserve"> =220</w:t>
            </w:r>
          </w:p>
        </w:tc>
        <w:tc>
          <w:tcPr>
            <w:tcW w:w="1417" w:type="dxa"/>
            <w:vAlign w:val="center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Диапазон изменения напряжения постоянного тока цепей отключения, % от номинального значения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от 70 до 110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Диапазон изменения напряжения цепей включения, % от номинального значения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от 85 до 105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2.3.6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Диапазон </w:t>
            </w:r>
            <w:proofErr w:type="gramStart"/>
            <w:r w:rsidRPr="005871CD">
              <w:t>изменения напряжения цепи двигателя завода</w:t>
            </w:r>
            <w:proofErr w:type="gramEnd"/>
            <w:r w:rsidRPr="005871CD">
              <w:t xml:space="preserve"> пружин, % от номинального значения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от 85 до 110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по нагреву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2.4.1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Допустимое превышение температуры над температурой окружающего воздуха плюс 40оС: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a) контактов из меди с покрытием серебром</w:t>
            </w:r>
            <w:proofErr w:type="gramStart"/>
            <w:r w:rsidRPr="005871CD">
              <w:t xml:space="preserve"> ;</w:t>
            </w:r>
            <w:proofErr w:type="gramEnd"/>
            <w:r w:rsidRPr="005871CD">
              <w:t xml:space="preserve">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65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б) соединений из меди с покрытием серебром;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75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в) выводы;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65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г) токоведущие (за исключением контактов и контактных соединений) и нетоковедущие части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80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Требование к стойкости при сквозных токах короткого замыкания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2.5.1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Выключатель во включенном положении </w:t>
            </w:r>
            <w:r w:rsidRPr="005871CD">
              <w:lastRenderedPageBreak/>
              <w:t>должен выдерживать без повреждений, могущих препятствовать его исправной работе, электродинамическое и термическое воздействие сквозных токов короткого замыкания с параметрами вплоть до следующих нормированных значений: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а) наибольший пик (тока электродинамической стойкости) </w:t>
            </w:r>
            <w:proofErr w:type="spellStart"/>
            <w:proofErr w:type="gramStart"/>
            <w:r w:rsidRPr="005871CD">
              <w:t>i</w:t>
            </w:r>
            <w:proofErr w:type="gramEnd"/>
            <w:r w:rsidRPr="005871CD">
              <w:t>д</w:t>
            </w:r>
            <w:proofErr w:type="spellEnd"/>
            <w:r w:rsidRPr="005871CD">
              <w:t xml:space="preserve">, кА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50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б) среднеквадратичное значение тока за время его протекания (ток термической стойкости) </w:t>
            </w:r>
            <w:proofErr w:type="spellStart"/>
            <w:proofErr w:type="gramStart"/>
            <w:r w:rsidRPr="005871CD">
              <w:t>I</w:t>
            </w:r>
            <w:proofErr w:type="gramEnd"/>
            <w:r w:rsidRPr="005871CD">
              <w:t>т</w:t>
            </w:r>
            <w:proofErr w:type="spellEnd"/>
            <w:r w:rsidRPr="005871CD">
              <w:t xml:space="preserve">, кА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31,5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в) время протекания тока (время короткого замыкания) 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к.з</w:t>
            </w:r>
            <w:proofErr w:type="spellEnd"/>
            <w:r w:rsidRPr="005871CD">
              <w:t>., с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коммутационной способности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2.6.1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Полное время отключения не более, </w:t>
            </w:r>
            <w:proofErr w:type="spellStart"/>
            <w:r w:rsidRPr="005871CD">
              <w:t>мс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Указывается изготовителем в ТУ или спецификации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конструкции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Общие требования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Изоляционная и </w:t>
            </w:r>
            <w:proofErr w:type="spellStart"/>
            <w:r w:rsidRPr="005871CD">
              <w:t>дугогасительная</w:t>
            </w:r>
            <w:proofErr w:type="spellEnd"/>
            <w:r w:rsidRPr="005871CD">
              <w:t xml:space="preserve"> среда </w:t>
            </w:r>
            <w:proofErr w:type="spellStart"/>
            <w:r w:rsidRPr="005871CD">
              <w:t>дугогасительного</w:t>
            </w:r>
            <w:proofErr w:type="spellEnd"/>
            <w:r w:rsidRPr="005871CD">
              <w:t xml:space="preserve"> устройства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Вакуум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Контактные зажимы выводов выключателя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Контактная площадка для подсоединения заземляющего проводника и заземляющий зажим (зажимы)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Знак заземления возле контактной площадки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Металлические части, подвергающиеся воздействию климатических факторов внешней среды, должны иметь защитные покрытия с учетом условий эксплуатации и срока службы изделия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Указатель включенного и отключенного положений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3.1.6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Счетчик числа срабатываний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Коммутирующие контакты для внешних вспомогательных цепей в количестве не менее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приводу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3.2.1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Обеспечение операций включения и отключения и циклов операций по сигналу дистанционного управления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3.2.2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Обеспечение отключения путем ручного воздействия на элемент механизма привода (защелку, кнопку, клапан и пр.)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3.2.3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Блокировка против повторения операции «В» и «О», когда команда на включение продолжает оставаться поданной после автоматического отключения выключателя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3.2.4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Блокировка движения контактов выключателя из отключенного положения при не полностью заведенных включающих пружинах.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по надежности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Требование к ресурсу выключателя по механической стойкости N (число циклов «включение — пауза — отключение» В — </w:t>
            </w:r>
            <w:proofErr w:type="spellStart"/>
            <w:proofErr w:type="gramStart"/>
            <w:r w:rsidRPr="005871CD">
              <w:t>t</w:t>
            </w:r>
            <w:proofErr w:type="gramEnd"/>
            <w:r w:rsidRPr="005871CD">
              <w:t>п</w:t>
            </w:r>
            <w:proofErr w:type="spellEnd"/>
            <w:r w:rsidRPr="005871CD">
              <w:t xml:space="preserve"> — О без тока в главной цепи)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10000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Ресурс по коммутационной стойкости:  количество операций «О» при токе отключения: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 - отключения: - менее 31,5 кА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100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количество операций «В» при токе включения (начальное действующее значение периодической составляющей):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- менее 31,5 кА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100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Гарантийный срок эксплуатации, лет, не менее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Срок службы до среднего ремонта, лет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15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4.5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Срок службы, лет, не менее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30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по экологии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5.1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Напряжение радиопомех, создаваемых выключателями при напряжении 1,1 </w:t>
            </w:r>
            <w:proofErr w:type="spellStart"/>
            <w:r w:rsidRPr="005871CD">
              <w:t>Uн</w:t>
            </w:r>
            <w:proofErr w:type="gramStart"/>
            <w:r w:rsidRPr="005871CD">
              <w:t>.р</w:t>
            </w:r>
            <w:proofErr w:type="spellEnd"/>
            <w:proofErr w:type="gramEnd"/>
            <w:r w:rsidRPr="005871CD">
              <w:t xml:space="preserve"> /3, мкВ, не более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2500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по безопасности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Контактная площадка для подсоединения заземляющего проводника и заземляющий зажим (зажимы)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Знак заземления возле контактной площадки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Механические </w:t>
            </w:r>
            <w:proofErr w:type="gramStart"/>
            <w:r w:rsidRPr="005871CD">
              <w:t>блок-замки</w:t>
            </w:r>
            <w:proofErr w:type="gramEnd"/>
            <w:r w:rsidRPr="005871CD">
              <w:t xml:space="preserve"> для осуществления блокировки с приводами разъединителей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Степень защиты оболочки шкафов приводов, не менее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Испытательное переменное напряжение электрической прочности изоляции вспомогательных цепей, </w:t>
            </w:r>
            <w:proofErr w:type="spellStart"/>
            <w:r w:rsidRPr="005871CD">
              <w:t>кВ</w:t>
            </w:r>
            <w:proofErr w:type="spell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2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Сопротивление между заземляющим болтом (винтом, шпилькой) и каждой доступной к прикосновению металлической нетоковедущей частью изделия, которая может оказаться под напряжением, Ом, не более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0,1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6.6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Наличие декларации о соответствии требованиям безопасности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7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хранению и транспортировке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7.1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Условия хранения выключателей в части воздействия климатических факторов внешней среды по ГОСТ 15150: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- для климатического исполнения и категории размещения У</w:t>
            </w:r>
            <w:proofErr w:type="gramStart"/>
            <w:r w:rsidRPr="005871CD">
              <w:t>2</w:t>
            </w:r>
            <w:proofErr w:type="gramEnd"/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 xml:space="preserve">5ОЖ4 (навесы в </w:t>
            </w:r>
            <w:r w:rsidRPr="005871CD">
              <w:lastRenderedPageBreak/>
              <w:t>макроклиматических районах с умеренным и холодным климатом)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7.2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Условия транспортирования выключателей в части воздействия климатических факторов внешней среды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8ОЖ3 (открытые площадки в макроклиматических районах с умеренным и холодным климатом)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7.3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Условия транспортирования выключателя в зависимости от воздействия механических факторов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(С) или (Ж)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7.4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В процессе транспортирования и хранения оборудование должно быть законсервировано и приняты меры защиты от воздействий от окружающей среды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7.5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Срок хранения выключателя в упаковке изготовителя, отдельно хранящихся деталей, сборочных единиц, не более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1 год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8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комплектности поставки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8.1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Комплект эксплуатационной документации на русском языке: - руководство по эксплуатации; - формуляр или паспорт; - ведомость ЗИП в виде отдельного документа или как составная часть паспорта или формуляра.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8.2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Дополнительное оборудование по согласованию с заказчиком: - привод и (или) распределительный шкаф - в зависимости от типа выключателя - комплект запасных частей и принадлежностей (ЗИП) </w:t>
            </w:r>
            <w:proofErr w:type="gramStart"/>
            <w:r w:rsidRPr="005871CD">
              <w:t>-с</w:t>
            </w:r>
            <w:proofErr w:type="gramEnd"/>
            <w:r w:rsidRPr="005871CD">
              <w:t>четчики числа срабатывания выключателя.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9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Требования к маркировке и упаковке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9.1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Каждый выключатель (при однополюсном исполнении – каждый полюс выключателя, а если полюс состоит из двух и более элементов – каждый элемент) должен иметь табличку (таблички), на которой должны быть указаны: 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а) товарный знак или наименование предприятия-изготовителя;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б) наименование изделия («Выключатель»);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в) тип выключателя;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г) обозначение климатического исполнения и </w:t>
            </w:r>
            <w:r w:rsidRPr="005871CD">
              <w:lastRenderedPageBreak/>
              <w:t>категории размещения по ГОСТ 15150;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lastRenderedPageBreak/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д) порядковый номер по системе нумерации предприятия-изготовителя;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 е) номинальное напряжение в киловольтах;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ж) номинальный ток в амперах;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и) номинальный ток отключения в </w:t>
            </w:r>
            <w:proofErr w:type="spellStart"/>
            <w:r w:rsidRPr="005871CD">
              <w:t>килоамперах</w:t>
            </w:r>
            <w:proofErr w:type="spellEnd"/>
            <w:r w:rsidRPr="005871CD">
              <w:t xml:space="preserve">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к) давление заполнения газа в </w:t>
            </w:r>
            <w:proofErr w:type="spellStart"/>
            <w:r w:rsidRPr="005871CD">
              <w:t>мегапаскалях</w:t>
            </w:r>
            <w:proofErr w:type="spellEnd"/>
            <w:r w:rsidRPr="005871CD">
              <w:t xml:space="preserve"> (и рядом в скобках – в килограмм-силах на квадратный сантиметр) при 20 0С;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л) масса выключателя в килограммах;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 xml:space="preserve">м) обозначение настоящего стандарта или ТУ; 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н) дата изготовления (год выпуска) выключателя.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 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  <w:tr w:rsidR="008144C3" w:rsidRPr="005871CD" w:rsidTr="008144C3">
        <w:tc>
          <w:tcPr>
            <w:tcW w:w="852" w:type="dxa"/>
          </w:tcPr>
          <w:p w:rsidR="008144C3" w:rsidRPr="005871CD" w:rsidRDefault="008144C3" w:rsidP="008144C3">
            <w:r w:rsidRPr="005871CD">
              <w:t>9.2</w:t>
            </w:r>
          </w:p>
        </w:tc>
        <w:tc>
          <w:tcPr>
            <w:tcW w:w="5664" w:type="dxa"/>
          </w:tcPr>
          <w:p w:rsidR="008144C3" w:rsidRPr="005871CD" w:rsidRDefault="008144C3" w:rsidP="008144C3">
            <w:r w:rsidRPr="005871CD">
              <w:t>Упаковка: - защита от механических повреждений и воздействия факторов окружающей среды в процессе транспортирования и хранения</w:t>
            </w:r>
          </w:p>
        </w:tc>
        <w:tc>
          <w:tcPr>
            <w:tcW w:w="1843" w:type="dxa"/>
          </w:tcPr>
          <w:p w:rsidR="008144C3" w:rsidRPr="005871CD" w:rsidRDefault="008144C3" w:rsidP="008144C3">
            <w:r w:rsidRPr="005871CD">
              <w:t>Обязательно</w:t>
            </w:r>
          </w:p>
        </w:tc>
        <w:tc>
          <w:tcPr>
            <w:tcW w:w="1417" w:type="dxa"/>
            <w:vAlign w:val="bottom"/>
          </w:tcPr>
          <w:p w:rsidR="008144C3" w:rsidRPr="005871CD" w:rsidRDefault="008144C3" w:rsidP="008144C3">
            <w:r w:rsidRPr="005871CD">
              <w:t> </w:t>
            </w:r>
          </w:p>
        </w:tc>
      </w:tr>
    </w:tbl>
    <w:p w:rsidR="008144C3" w:rsidRDefault="008144C3" w:rsidP="008144C3">
      <w:pPr>
        <w:pStyle w:val="a3"/>
      </w:pPr>
      <w:r w:rsidRPr="005871CD">
        <w:t>Параметры, отмеченные *, должны быть представлены изготовителем.</w:t>
      </w:r>
    </w:p>
    <w:p w:rsidR="00482386" w:rsidRPr="005871CD" w:rsidRDefault="00482386" w:rsidP="008144C3">
      <w:pPr>
        <w:pStyle w:val="a3"/>
      </w:pPr>
      <w:r>
        <w:t>Параметр ** уточняется заво</w:t>
      </w:r>
      <w:bookmarkStart w:id="0" w:name="_GoBack"/>
      <w:bookmarkEnd w:id="0"/>
      <w:r>
        <w:t>дом изготовителем в зависимости от типа ячейки и выключателя.</w:t>
      </w:r>
    </w:p>
    <w:p w:rsidR="008144C3" w:rsidRDefault="008144C3" w:rsidP="008144C3">
      <w:pPr>
        <w:pStyle w:val="a3"/>
      </w:pPr>
      <w:r w:rsidRPr="005871CD">
        <w:t>Во всем неоговоренном вакуумные выключатели должны соответствовать требованиям ГОСТ.</w:t>
      </w:r>
    </w:p>
    <w:p w:rsidR="00C04798" w:rsidRPr="006463C4" w:rsidRDefault="00C04798" w:rsidP="006463C4">
      <w:pPr>
        <w:spacing w:after="200" w:line="276" w:lineRule="auto"/>
        <w:rPr>
          <w:sz w:val="28"/>
        </w:rPr>
      </w:pPr>
    </w:p>
    <w:sectPr w:rsidR="00C04798" w:rsidRPr="0064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0"/>
    <w:rsid w:val="00482386"/>
    <w:rsid w:val="006463C4"/>
    <w:rsid w:val="008144C3"/>
    <w:rsid w:val="00856BE0"/>
    <w:rsid w:val="00A545C4"/>
    <w:rsid w:val="00B75B25"/>
    <w:rsid w:val="00BD3592"/>
    <w:rsid w:val="00BE51E1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З Обычный"/>
    <w:basedOn w:val="a"/>
    <w:link w:val="a4"/>
    <w:qFormat/>
    <w:rsid w:val="008144C3"/>
    <w:pPr>
      <w:spacing w:line="360" w:lineRule="auto"/>
      <w:ind w:left="284" w:right="284" w:firstLine="851"/>
      <w:jc w:val="both"/>
    </w:pPr>
    <w:rPr>
      <w:sz w:val="28"/>
    </w:rPr>
  </w:style>
  <w:style w:type="character" w:customStyle="1" w:styleId="a4">
    <w:name w:val="ПЗ Обычный Знак"/>
    <w:link w:val="a3"/>
    <w:rsid w:val="00814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З Обычный"/>
    <w:basedOn w:val="a"/>
    <w:link w:val="a4"/>
    <w:qFormat/>
    <w:rsid w:val="008144C3"/>
    <w:pPr>
      <w:spacing w:line="360" w:lineRule="auto"/>
      <w:ind w:left="284" w:right="284" w:firstLine="851"/>
      <w:jc w:val="both"/>
    </w:pPr>
    <w:rPr>
      <w:sz w:val="28"/>
    </w:rPr>
  </w:style>
  <w:style w:type="character" w:customStyle="1" w:styleId="a4">
    <w:name w:val="ПЗ Обычный Знак"/>
    <w:link w:val="a3"/>
    <w:rsid w:val="00814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Guselnikov-VA</dc:creator>
  <cp:keywords/>
  <dc:description/>
  <cp:lastModifiedBy>Guselnikov-VA</cp:lastModifiedBy>
  <cp:revision>6</cp:revision>
  <dcterms:created xsi:type="dcterms:W3CDTF">2017-02-28T04:11:00Z</dcterms:created>
  <dcterms:modified xsi:type="dcterms:W3CDTF">2017-02-28T06:11:00Z</dcterms:modified>
</cp:coreProperties>
</file>